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1200" w:lineRule="exact"/>
        <w:rPr>
          <w:rFonts w:hint="eastAsia" w:ascii="方正大标宋简体" w:eastAsia="方正大标宋简体"/>
          <w:color w:val="FF0000"/>
          <w:sz w:val="66"/>
          <w:szCs w:val="66"/>
        </w:rPr>
      </w:pPr>
    </w:p>
    <w:p>
      <w:pPr>
        <w:jc w:val="center"/>
        <w:rPr>
          <w:rFonts w:hint="eastAsia" w:ascii="方正小标宋简体" w:eastAsia="方正小标宋简体"/>
          <w:color w:val="FF0000"/>
          <w:sz w:val="140"/>
          <w:szCs w:val="140"/>
        </w:rPr>
      </w:pPr>
      <w:r>
        <w:rPr>
          <w:rFonts w:hint="eastAsia" w:ascii="方正小标宋简体" w:eastAsia="方正小标宋简体"/>
          <w:color w:val="FF0000"/>
          <w:sz w:val="134"/>
          <w:szCs w:val="134"/>
        </w:rPr>
        <w:t>督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查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通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知</w:t>
      </w:r>
    </w:p>
    <w:tbl>
      <w:tblPr>
        <w:tblStyle w:val="7"/>
        <w:tblW w:w="87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8777" w:type="dxa"/>
            <w:tcBorders>
              <w:top w:val="nil"/>
              <w:left w:val="nil"/>
              <w:bottom w:val="single" w:color="FF0000" w:sz="12" w:space="0"/>
              <w:right w:val="nil"/>
            </w:tcBorders>
            <w:vAlign w:val="top"/>
          </w:tcPr>
          <w:p>
            <w:pPr>
              <w:snapToGrid w:val="0"/>
              <w:spacing w:line="360" w:lineRule="exact"/>
              <w:ind w:right="155" w:rightChars="74"/>
              <w:jc w:val="center"/>
              <w:rPr>
                <w:rFonts w:hint="eastAsia" w:ascii="方正大标宋简体" w:eastAsia="方正大标宋简体"/>
                <w:color w:val="C0C0C0"/>
                <w:sz w:val="32"/>
                <w:szCs w:val="32"/>
              </w:rPr>
            </w:pPr>
          </w:p>
          <w:p>
            <w:pPr>
              <w:ind w:right="155" w:rightChars="74"/>
              <w:jc w:val="center"/>
              <w:rPr>
                <w:rFonts w:eastAsia="仿宋_GB2312"/>
                <w:sz w:val="32"/>
                <w:szCs w:val="32"/>
              </w:rPr>
            </w:pPr>
            <w:bookmarkStart w:id="3" w:name="_GoBack"/>
            <w:bookmarkStart w:id="0" w:name="OLE_LINK3"/>
            <w:r>
              <w:rPr>
                <w:rFonts w:eastAsia="仿宋_GB2312"/>
                <w:sz w:val="32"/>
                <w:szCs w:val="32"/>
              </w:rPr>
              <w:t>濮督查〔201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eastAsia="仿宋_GB2312"/>
                <w:sz w:val="32"/>
                <w:szCs w:val="32"/>
              </w:rPr>
              <w:t>〕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259</w:t>
            </w:r>
            <w:r>
              <w:rPr>
                <w:rFonts w:eastAsia="仿宋_GB2312"/>
                <w:sz w:val="32"/>
                <w:szCs w:val="32"/>
              </w:rPr>
              <w:t>号</w:t>
            </w:r>
            <w:bookmarkEnd w:id="3"/>
            <w:bookmarkEnd w:id="0"/>
          </w:p>
        </w:tc>
      </w:tr>
    </w:tbl>
    <w:p>
      <w:pPr>
        <w:snapToGrid w:val="0"/>
        <w:jc w:val="center"/>
        <w:rPr>
          <w:rFonts w:hint="eastAsia" w:ascii="仿宋_GB2312" w:eastAsia="仿宋_GB2312"/>
          <w:color w:val="C0C0C0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C0C0C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关于落实全市精准扶贫工作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座谈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确定事项的通知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各县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区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，市直有关单位：</w:t>
      </w: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</w:t>
      </w:r>
      <w:bookmarkStart w:id="1" w:name="OLE_LINK2"/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6月13日</w:t>
      </w:r>
      <w:bookmarkEnd w:id="1"/>
      <w:r>
        <w:rPr>
          <w:rFonts w:hint="default" w:ascii="Times New Roman" w:hAnsi="Times New Roman" w:eastAsia="仿宋" w:cs="Times New Roman"/>
          <w:sz w:val="32"/>
          <w:szCs w:val="32"/>
        </w:rPr>
        <w:t>，市委副书记阮金泉主持召开全市精准扶贫工作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座谈</w:t>
      </w:r>
      <w:r>
        <w:rPr>
          <w:rFonts w:hint="default" w:ascii="Times New Roman" w:hAnsi="Times New Roman" w:eastAsia="仿宋" w:cs="Times New Roman"/>
          <w:sz w:val="32"/>
          <w:szCs w:val="32"/>
        </w:rPr>
        <w:t>会，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听取各县（区）工作汇报，</w:t>
      </w:r>
      <w:r>
        <w:rPr>
          <w:rFonts w:hint="default" w:ascii="Times New Roman" w:hAnsi="Times New Roman" w:eastAsia="仿宋" w:cs="Times New Roman"/>
          <w:sz w:val="32"/>
          <w:szCs w:val="32"/>
        </w:rPr>
        <w:t>安排部署下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仿宋" w:cs="Times New Roman"/>
          <w:sz w:val="32"/>
          <w:szCs w:val="32"/>
        </w:rPr>
        <w:t>步重点工作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。现将会议安排任务予以分解。</w:t>
      </w:r>
      <w:r>
        <w:rPr>
          <w:rFonts w:hint="default" w:ascii="Times New Roman" w:hAnsi="Times New Roman" w:eastAsia="仿宋" w:cs="Times New Roman"/>
          <w:sz w:val="32"/>
          <w:szCs w:val="32"/>
        </w:rPr>
        <w:t>各责任单位要按照要求，认真抓好落实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。落实情况每周四前向市督查局反馈；重要情况随时反馈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z w:val="32"/>
          <w:szCs w:val="32"/>
        </w:rPr>
        <w:t>1、由市扶贫办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负责</w:t>
      </w:r>
      <w:r>
        <w:rPr>
          <w:rFonts w:hint="default" w:ascii="Times New Roman" w:hAnsi="Times New Roman" w:eastAsia="仿宋" w:cs="Times New Roman"/>
          <w:sz w:val="32"/>
          <w:szCs w:val="32"/>
        </w:rPr>
        <w:t>，在每个县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区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选择10个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左右的</w:t>
      </w:r>
      <w:r>
        <w:rPr>
          <w:rFonts w:hint="default" w:ascii="Times New Roman" w:hAnsi="Times New Roman" w:eastAsia="仿宋" w:cs="Times New Roman"/>
          <w:sz w:val="32"/>
          <w:szCs w:val="32"/>
        </w:rPr>
        <w:t>产业扶贫项目作为参观点，供贫困村、贫困户参观学习。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责任单位：市扶贫办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2、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仿宋" w:cs="Times New Roman"/>
          <w:sz w:val="32"/>
          <w:szCs w:val="32"/>
        </w:rPr>
        <w:t>市委组织部、市扶贫办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负责，近期对精准扶贫涉及县（区）及</w:t>
      </w:r>
      <w:r>
        <w:rPr>
          <w:rFonts w:hint="default" w:ascii="Times New Roman" w:hAnsi="Times New Roman" w:eastAsia="仿宋" w:cs="Times New Roman"/>
          <w:sz w:val="32"/>
          <w:szCs w:val="32"/>
        </w:rPr>
        <w:t>部门领导干部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落实省、市</w:t>
      </w:r>
      <w:r>
        <w:rPr>
          <w:rFonts w:hint="default" w:ascii="Times New Roman" w:hAnsi="Times New Roman" w:eastAsia="仿宋" w:cs="Times New Roman"/>
          <w:sz w:val="32"/>
          <w:szCs w:val="32"/>
        </w:rPr>
        <w:t>扶贫文件情况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进行</w:t>
      </w:r>
      <w:r>
        <w:rPr>
          <w:rFonts w:hint="default" w:ascii="Times New Roman" w:hAnsi="Times New Roman" w:eastAsia="仿宋" w:cs="Times New Roman"/>
          <w:sz w:val="32"/>
          <w:szCs w:val="32"/>
        </w:rPr>
        <w:t>测试。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责任单位：市委组织部、市扶贫办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3、6月20日前，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各县（区）要完成贫困户基本信息录入全国扶贫系统工作，</w:t>
      </w:r>
      <w:r>
        <w:rPr>
          <w:rFonts w:hint="default" w:ascii="Times New Roman" w:hAnsi="Times New Roman" w:eastAsia="仿宋" w:cs="Times New Roman"/>
          <w:sz w:val="32"/>
          <w:szCs w:val="32"/>
        </w:rPr>
        <w:t>特别要做好非贫困乡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村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）的贫困户</w:t>
      </w:r>
      <w:r>
        <w:rPr>
          <w:rFonts w:hint="default" w:ascii="Times New Roman" w:hAnsi="Times New Roman" w:eastAsia="仿宋" w:cs="Times New Roman"/>
          <w:sz w:val="32"/>
          <w:szCs w:val="32"/>
        </w:rPr>
        <w:t>精准识别工作，确保不漏一户不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落</w:t>
      </w:r>
      <w:r>
        <w:rPr>
          <w:rFonts w:hint="default" w:ascii="Times New Roman" w:hAnsi="Times New Roman" w:eastAsia="仿宋" w:cs="Times New Roman"/>
          <w:sz w:val="32"/>
          <w:szCs w:val="32"/>
        </w:rPr>
        <w:t>一人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</w:rPr>
        <w:t>并在村务公开栏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进行长期</w:t>
      </w:r>
      <w:r>
        <w:rPr>
          <w:rFonts w:hint="default" w:ascii="Times New Roman" w:hAnsi="Times New Roman" w:eastAsia="仿宋" w:cs="Times New Roman"/>
          <w:sz w:val="32"/>
          <w:szCs w:val="32"/>
        </w:rPr>
        <w:t>公示，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做到</w:t>
      </w:r>
      <w:r>
        <w:rPr>
          <w:rFonts w:hint="default" w:ascii="Times New Roman" w:hAnsi="Times New Roman" w:eastAsia="仿宋" w:cs="Times New Roman"/>
          <w:sz w:val="32"/>
          <w:szCs w:val="32"/>
        </w:rPr>
        <w:t>风刮不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丢</w:t>
      </w:r>
      <w:r>
        <w:rPr>
          <w:rFonts w:hint="default" w:ascii="Times New Roman" w:hAnsi="Times New Roman" w:eastAsia="仿宋" w:cs="Times New Roman"/>
          <w:sz w:val="32"/>
          <w:szCs w:val="32"/>
        </w:rPr>
        <w:t>，雨淋不掉</w:t>
      </w:r>
      <w:bookmarkStart w:id="2" w:name="OLE_LINK1"/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  <w:bookmarkEnd w:id="2"/>
      <w:r>
        <w:rPr>
          <w:rFonts w:hint="default" w:ascii="Times New Roman" w:hAnsi="Times New Roman" w:eastAsia="仿宋" w:cs="Times New Roman"/>
          <w:sz w:val="32"/>
          <w:szCs w:val="32"/>
        </w:rPr>
        <w:t>6月22日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—2</w:t>
      </w:r>
      <w:r>
        <w:rPr>
          <w:rFonts w:hint="default" w:ascii="Times New Roman" w:hAnsi="Times New Roman" w:eastAsia="仿宋" w:cs="Times New Roman"/>
          <w:sz w:val="32"/>
          <w:szCs w:val="32"/>
        </w:rPr>
        <w:t>3日各督导组对各县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区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精准识别后的信息录入、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建</w:t>
      </w:r>
      <w:r>
        <w:rPr>
          <w:rFonts w:hint="default" w:ascii="Times New Roman" w:hAnsi="Times New Roman" w:eastAsia="仿宋" w:cs="Times New Roman"/>
          <w:sz w:val="32"/>
          <w:szCs w:val="32"/>
        </w:rPr>
        <w:t>档立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卡</w:t>
      </w:r>
      <w:r>
        <w:rPr>
          <w:rFonts w:hint="default" w:ascii="Times New Roman" w:hAnsi="Times New Roman" w:eastAsia="仿宋" w:cs="Times New Roman"/>
          <w:sz w:val="32"/>
          <w:szCs w:val="32"/>
        </w:rPr>
        <w:t>及公示情况进行全面督查。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责任单位：各县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区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，各督导组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由市人行、市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政府</w:t>
      </w:r>
      <w:r>
        <w:rPr>
          <w:rFonts w:hint="default" w:ascii="Times New Roman" w:hAnsi="Times New Roman" w:eastAsia="仿宋" w:cs="Times New Roman"/>
          <w:sz w:val="32"/>
          <w:szCs w:val="32"/>
        </w:rPr>
        <w:t>金融办牵头，市财政局配合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</w:rPr>
        <w:t>提前谋划，加大投入，确保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各类扶贫</w:t>
      </w:r>
      <w:r>
        <w:rPr>
          <w:rFonts w:hint="default" w:ascii="Times New Roman" w:hAnsi="Times New Roman" w:eastAsia="仿宋" w:cs="Times New Roman"/>
          <w:sz w:val="32"/>
          <w:szCs w:val="32"/>
        </w:rPr>
        <w:t>资金保障到位。</w:t>
      </w:r>
    </w:p>
    <w:p>
      <w:pPr>
        <w:numPr>
          <w:ilvl w:val="0"/>
          <w:numId w:val="0"/>
        </w:num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z w:val="32"/>
          <w:szCs w:val="32"/>
        </w:rPr>
        <w:t>责任单位：市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人行、市政府</w:t>
      </w:r>
      <w:r>
        <w:rPr>
          <w:rFonts w:hint="default" w:ascii="Times New Roman" w:hAnsi="Times New Roman" w:eastAsia="仿宋" w:cs="Times New Roman"/>
          <w:sz w:val="32"/>
          <w:szCs w:val="32"/>
        </w:rPr>
        <w:t>金融办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、市</w:t>
      </w:r>
      <w:r>
        <w:rPr>
          <w:rFonts w:hint="default" w:ascii="Times New Roman" w:hAnsi="Times New Roman" w:eastAsia="仿宋" w:cs="Times New Roman"/>
          <w:sz w:val="32"/>
          <w:szCs w:val="32"/>
        </w:rPr>
        <w:t>财政局</w:t>
      </w:r>
    </w:p>
    <w:p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各县（区）</w:t>
      </w:r>
      <w:r>
        <w:rPr>
          <w:rFonts w:hint="default" w:ascii="Times New Roman" w:hAnsi="Times New Roman" w:eastAsia="仿宋" w:cs="Times New Roman"/>
          <w:sz w:val="32"/>
          <w:szCs w:val="32"/>
        </w:rPr>
        <w:t>要加大力度，帮助贫困户选好脱贫路径，选好增收项目，确保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脱贫</w:t>
      </w:r>
      <w:r>
        <w:rPr>
          <w:rFonts w:hint="default" w:ascii="Times New Roman" w:hAnsi="Times New Roman" w:eastAsia="仿宋" w:cs="Times New Roman"/>
          <w:sz w:val="32"/>
          <w:szCs w:val="32"/>
        </w:rPr>
        <w:t>项目、资金、措施精准，6月25日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前</w:t>
      </w:r>
      <w:r>
        <w:rPr>
          <w:rFonts w:hint="default" w:ascii="Times New Roman" w:hAnsi="Times New Roman" w:eastAsia="仿宋" w:cs="Times New Roman"/>
          <w:sz w:val="32"/>
          <w:szCs w:val="32"/>
        </w:rPr>
        <w:t>将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所有贫困户的</w:t>
      </w:r>
      <w:r>
        <w:rPr>
          <w:rFonts w:hint="default" w:ascii="Times New Roman" w:hAnsi="Times New Roman" w:eastAsia="仿宋" w:cs="Times New Roman"/>
          <w:sz w:val="32"/>
          <w:szCs w:val="32"/>
        </w:rPr>
        <w:t>脱贫计划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" w:cs="Times New Roman"/>
          <w:sz w:val="32"/>
          <w:szCs w:val="32"/>
        </w:rPr>
        <w:t>台账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进行公示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6月</w:t>
      </w:r>
      <w:r>
        <w:rPr>
          <w:rFonts w:hint="default" w:ascii="Times New Roman" w:hAnsi="Times New Roman" w:eastAsia="仿宋" w:cs="Times New Roman"/>
          <w:sz w:val="32"/>
          <w:szCs w:val="32"/>
        </w:rPr>
        <w:t>26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日由各</w:t>
      </w:r>
      <w:r>
        <w:rPr>
          <w:rFonts w:hint="default" w:ascii="Times New Roman" w:hAnsi="Times New Roman" w:eastAsia="仿宋" w:cs="Times New Roman"/>
          <w:sz w:val="32"/>
          <w:szCs w:val="32"/>
        </w:rPr>
        <w:t>督导组组织验收，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6月底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印发</w:t>
      </w:r>
      <w:r>
        <w:rPr>
          <w:rFonts w:hint="default" w:ascii="Times New Roman" w:hAnsi="Times New Roman" w:eastAsia="仿宋" w:cs="Times New Roman"/>
          <w:sz w:val="32"/>
          <w:szCs w:val="32"/>
        </w:rPr>
        <w:t>通报。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责任单位：各县区，各督导组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6、加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快</w:t>
      </w:r>
      <w:r>
        <w:rPr>
          <w:rFonts w:hint="default" w:ascii="Times New Roman" w:hAnsi="Times New Roman" w:eastAsia="仿宋" w:cs="Times New Roman"/>
          <w:sz w:val="32"/>
          <w:szCs w:val="32"/>
        </w:rPr>
        <w:t>实施脱贫项目，通过企业带动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</w:rPr>
        <w:t>农业产业带动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</w:rPr>
        <w:t>劳动力转移就业培训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</w:rPr>
        <w:t>金融保险助推脱贫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</w:rPr>
        <w:t>专家人才助推脱贫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</w:rPr>
        <w:t>电商扶贫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等途径</w:t>
      </w:r>
      <w:r>
        <w:rPr>
          <w:rFonts w:hint="default"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推动贫困户脱贫</w:t>
      </w:r>
      <w:r>
        <w:rPr>
          <w:rFonts w:hint="default" w:ascii="Times New Roman" w:hAnsi="Times New Roman" w:eastAsia="仿宋" w:cs="Times New Roman"/>
          <w:sz w:val="32"/>
          <w:szCs w:val="32"/>
        </w:rPr>
        <w:t>增收。</w:t>
      </w:r>
    </w:p>
    <w:p>
      <w:pPr>
        <w:ind w:firstLine="640" w:firstLineChars="200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责任单位：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各县（区），市</w:t>
      </w:r>
      <w:r>
        <w:rPr>
          <w:rFonts w:hint="default" w:ascii="Times New Roman" w:hAnsi="Times New Roman" w:eastAsia="仿宋" w:cs="Times New Roman"/>
          <w:sz w:val="32"/>
          <w:szCs w:val="32"/>
        </w:rPr>
        <w:t>工信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委</w:t>
      </w:r>
      <w:r>
        <w:rPr>
          <w:rFonts w:hint="default" w:ascii="Times New Roman" w:hAnsi="Times New Roman" w:eastAsia="仿宋" w:cs="Times New Roman"/>
          <w:sz w:val="32"/>
          <w:szCs w:val="32"/>
        </w:rPr>
        <w:t>、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市农牧局、市人社局、市政府金融办、市委组织部、市商务局</w:t>
      </w:r>
    </w:p>
    <w:p>
      <w:pPr>
        <w:numPr>
          <w:ilvl w:val="0"/>
          <w:numId w:val="2"/>
        </w:num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充分发挥党员干部和第一书记作用，帮助群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众</w:t>
      </w:r>
      <w:r>
        <w:rPr>
          <w:rFonts w:hint="default" w:ascii="Times New Roman" w:hAnsi="Times New Roman" w:eastAsia="仿宋" w:cs="Times New Roman"/>
          <w:sz w:val="32"/>
          <w:szCs w:val="32"/>
        </w:rPr>
        <w:t>选好脱贫项目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，扎实开展</w:t>
      </w:r>
      <w:r>
        <w:rPr>
          <w:rFonts w:hint="default" w:ascii="Times New Roman" w:hAnsi="Times New Roman" w:eastAsia="仿宋" w:cs="Times New Roman"/>
          <w:sz w:val="32"/>
          <w:szCs w:val="32"/>
        </w:rPr>
        <w:t>党员活动日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活动。</w:t>
      </w:r>
    </w:p>
    <w:p>
      <w:pPr>
        <w:numPr>
          <w:ilvl w:val="0"/>
          <w:numId w:val="0"/>
        </w:num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z w:val="32"/>
          <w:szCs w:val="32"/>
        </w:rPr>
        <w:t>责任单位：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市委</w:t>
      </w:r>
      <w:r>
        <w:rPr>
          <w:rFonts w:hint="default" w:ascii="Times New Roman" w:hAnsi="Times New Roman" w:eastAsia="仿宋" w:cs="Times New Roman"/>
          <w:sz w:val="32"/>
          <w:szCs w:val="32"/>
        </w:rPr>
        <w:t>组织部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8、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抓好市</w:t>
      </w:r>
      <w:r>
        <w:rPr>
          <w:rFonts w:hint="default" w:ascii="Times New Roman" w:hAnsi="Times New Roman" w:eastAsia="仿宋" w:cs="Times New Roman"/>
          <w:sz w:val="32"/>
          <w:szCs w:val="32"/>
        </w:rPr>
        <w:t>智慧扶贫系统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运用工作，提高智慧扶贫系统知晓率，</w:t>
      </w:r>
      <w:r>
        <w:rPr>
          <w:rFonts w:hint="default" w:ascii="Times New Roman" w:hAnsi="Times New Roman" w:eastAsia="仿宋" w:cs="Times New Roman"/>
          <w:sz w:val="32"/>
          <w:szCs w:val="32"/>
        </w:rPr>
        <w:t>达到党员干部、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贫困</w:t>
      </w:r>
      <w:r>
        <w:rPr>
          <w:rFonts w:hint="default" w:ascii="Times New Roman" w:hAnsi="Times New Roman" w:eastAsia="仿宋" w:cs="Times New Roman"/>
          <w:sz w:val="32"/>
          <w:szCs w:val="32"/>
        </w:rPr>
        <w:t>群众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都知道、会运用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责任单位：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市智慧扶贫工作组</w:t>
      </w:r>
    </w:p>
    <w:p>
      <w:pPr>
        <w:numPr>
          <w:ilvl w:val="0"/>
          <w:numId w:val="3"/>
        </w:num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由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市委</w:t>
      </w:r>
      <w:r>
        <w:rPr>
          <w:rFonts w:hint="default" w:ascii="Times New Roman" w:hAnsi="Times New Roman" w:eastAsia="仿宋" w:cs="Times New Roman"/>
          <w:sz w:val="32"/>
          <w:szCs w:val="32"/>
        </w:rPr>
        <w:t>宣传部牵头，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进一步加大精准扶贫</w:t>
      </w:r>
      <w:r>
        <w:rPr>
          <w:rFonts w:hint="default" w:ascii="Times New Roman" w:hAnsi="Times New Roman" w:eastAsia="仿宋" w:cs="Times New Roman"/>
          <w:sz w:val="32"/>
          <w:szCs w:val="32"/>
        </w:rPr>
        <w:t>宣传力度，营造浓厚氛围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</w:rPr>
        <w:t>动员全社会重视、支持、参与扶贫工作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z w:val="32"/>
          <w:szCs w:val="32"/>
        </w:rPr>
        <w:t>责任单位：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市委</w:t>
      </w:r>
      <w:r>
        <w:rPr>
          <w:rFonts w:hint="default" w:ascii="Times New Roman" w:hAnsi="Times New Roman" w:eastAsia="仿宋" w:cs="Times New Roman"/>
          <w:sz w:val="32"/>
          <w:szCs w:val="32"/>
        </w:rPr>
        <w:t>宣传部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10、强化督导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检查</w:t>
      </w:r>
      <w:r>
        <w:rPr>
          <w:rFonts w:hint="default" w:ascii="Times New Roman" w:hAnsi="Times New Roman" w:eastAsia="仿宋" w:cs="Times New Roman"/>
          <w:sz w:val="32"/>
          <w:szCs w:val="32"/>
        </w:rPr>
        <w:t>，加大奖惩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" w:cs="Times New Roman"/>
          <w:sz w:val="32"/>
          <w:szCs w:val="32"/>
        </w:rPr>
        <w:t>问责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力度</w:t>
      </w:r>
      <w:r>
        <w:rPr>
          <w:rFonts w:hint="default" w:ascii="Times New Roman" w:hAnsi="Times New Roman" w:eastAsia="仿宋" w:cs="Times New Roman"/>
          <w:sz w:val="32"/>
          <w:szCs w:val="32"/>
        </w:rPr>
        <w:t>，确保脱贫攻坚各项措施落实到位。</w:t>
      </w:r>
    </w:p>
    <w:p>
      <w:pPr>
        <w:ind w:firstLine="640" w:firstLineChars="200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责任单位：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市</w:t>
      </w:r>
      <w:r>
        <w:rPr>
          <w:rFonts w:hint="default" w:ascii="Times New Roman" w:hAnsi="Times New Roman" w:eastAsia="仿宋" w:cs="Times New Roman"/>
          <w:sz w:val="32"/>
          <w:szCs w:val="32"/>
        </w:rPr>
        <w:t>扶贫攻坚指挥部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、各督导组</w:t>
      </w:r>
    </w:p>
    <w:p>
      <w:pPr>
        <w:ind w:firstLine="640" w:firstLineChars="200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联系人：王志慧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联系电话：6666580</w:t>
      </w:r>
    </w:p>
    <w:p>
      <w:pPr>
        <w:ind w:firstLine="640" w:firstLineChars="200"/>
        <w:rPr>
          <w:rFonts w:hint="eastAsia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邮箱：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  <w:fldChar w:fldCharType="begin"/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  <w:instrText xml:space="preserve"> HYPERLINK "mailto:sdcj04@126.com" </w:instrTex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  <w:fldChar w:fldCharType="separate"/>
      </w:r>
      <w:r>
        <w:rPr>
          <w:rStyle w:val="6"/>
          <w:rFonts w:hint="eastAsia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  <w:t>sdcj04@126.com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  <w:fldChar w:fldCharType="end"/>
      </w:r>
    </w:p>
    <w:p>
      <w:pPr>
        <w:ind w:firstLine="640" w:firstLineChars="200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ind w:firstLine="640" w:firstLineChars="200"/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　　　　　　　　　　　　　　　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　2016年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6月13日</w:t>
      </w:r>
    </w:p>
    <w:p>
      <w:pPr>
        <w:rPr>
          <w:rFonts w:hint="eastAsia" w:ascii="仿宋_GB2312" w:eastAsia="仿宋_GB2312"/>
          <w:color w:val="C0C0C0"/>
          <w:sz w:val="32"/>
          <w:szCs w:val="32"/>
        </w:rPr>
      </w:pPr>
    </w:p>
    <w:p>
      <w:pPr>
        <w:rPr>
          <w:rFonts w:hint="eastAsia" w:ascii="方正小标宋简体" w:eastAsia="方正小标宋简体"/>
          <w:color w:val="C0C0C0"/>
          <w:sz w:val="32"/>
          <w:szCs w:val="32"/>
        </w:rPr>
      </w:pPr>
      <w:r>
        <w:rPr>
          <w:rFonts w:hint="eastAsia" w:ascii="仿宋_GB2312" w:eastAsia="仿宋_GB2312"/>
          <w:color w:val="C0C0C0"/>
          <w:sz w:val="32"/>
          <w:szCs w:val="32"/>
        </w:rPr>
        <w:t xml:space="preserve">    </w:t>
      </w:r>
    </w:p>
    <w:sectPr>
      <w:footerReference r:id="rId3" w:type="default"/>
      <w:footerReference r:id="rId4" w:type="even"/>
      <w:pgSz w:w="11906" w:h="16838"/>
      <w:pgMar w:top="1440" w:right="1701" w:bottom="1440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script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大标宋简体">
    <w:altName w:val="宋体"/>
    <w:panose1 w:val="03000509000000000000"/>
    <w:charset w:val="86"/>
    <w:family w:val="script"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eastAsia"/>
        <w:sz w:val="28"/>
        <w:szCs w:val="28"/>
      </w:rPr>
    </w:pPr>
    <w:r>
      <w:rPr>
        <w:sz w:val="28"/>
        <w:szCs w:val="28"/>
      </w:rPr>
      <w:tab/>
    </w:r>
    <w:r>
      <w:rPr>
        <w:rFonts w:hint="eastAsia"/>
        <w:sz w:val="28"/>
        <w:szCs w:val="28"/>
      </w:rPr>
      <w:t>—</w:t>
    </w:r>
    <w:r>
      <w:rPr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  <w:lang/>
      </w:rPr>
      <w:t>1</w:t>
    </w:r>
    <w:r>
      <w:rPr>
        <w:sz w:val="28"/>
        <w:szCs w:val="28"/>
      </w:rPr>
      <w:fldChar w:fldCharType="end"/>
    </w:r>
    <w:r>
      <w:rPr>
        <w:sz w:val="28"/>
        <w:szCs w:val="28"/>
      </w:rPr>
      <w:t xml:space="preserve"> </w:t>
    </w:r>
    <w:r>
      <w:rPr>
        <w:rFonts w:hint="eastAsia"/>
        <w:sz w:val="28"/>
        <w:szCs w:val="28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  <w:lang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E6BD0"/>
    <w:multiLevelType w:val="singleLevel"/>
    <w:tmpl w:val="575E6BD0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575E71F3"/>
    <w:multiLevelType w:val="singleLevel"/>
    <w:tmpl w:val="575E71F3"/>
    <w:lvl w:ilvl="0" w:tentative="0">
      <w:start w:val="9"/>
      <w:numFmt w:val="decimal"/>
      <w:suff w:val="nothing"/>
      <w:lvlText w:val="%1、"/>
      <w:lvlJc w:val="left"/>
    </w:lvl>
  </w:abstractNum>
  <w:abstractNum w:abstractNumId="2">
    <w:nsid w:val="575E87BF"/>
    <w:multiLevelType w:val="singleLevel"/>
    <w:tmpl w:val="575E87BF"/>
    <w:lvl w:ilvl="0" w:tentative="0">
      <w:start w:val="7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evenAndOddHeaders w:val="1"/>
  <w:drawingGridVerticalSpacing w:val="156"/>
  <w:displayHorizontalDrawingGridEvery w:val="0"/>
  <w:displayVerticalDrawingGridEvery w:val="2"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87231"/>
    <w:rsid w:val="1F6322EC"/>
    <w:rsid w:val="1F910251"/>
    <w:rsid w:val="21635809"/>
    <w:rsid w:val="21AC31C2"/>
    <w:rsid w:val="3D787231"/>
    <w:rsid w:val="3FEE33D8"/>
    <w:rsid w:val="5439691C"/>
    <w:rsid w:val="5FC12DB6"/>
    <w:rsid w:val="75E5483F"/>
    <w:rsid w:val="7A18234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 and Settings\Administrator\&#26700;&#38754;\&#30563;&#26597;&#36890;&#30693;&#32418;&#22836;&#27169;&#26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督查通知红头模板.dot</Template>
  <Pages>1</Pages>
  <Words>15</Words>
  <Characters>18</Characters>
  <Lines>1</Lines>
  <Paragraphs>1</Paragraphs>
  <ScaleCrop>false</ScaleCrop>
  <LinksUpToDate>false</LinksUpToDate>
  <CharactersWithSpaces>34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2016-06-14T00:16:00Z</dcterms:created>
  <dc:creator>Administrator</dc:creator>
  <cp:lastModifiedBy>Administrator</cp:lastModifiedBy>
  <dcterms:modified xsi:type="dcterms:W3CDTF">2016-06-14T00:36:44Z</dcterms:modified>
  <dc:title>督 查 通 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